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02" w:rsidRPr="00C60C81" w:rsidRDefault="003F7802" w:rsidP="003F7802">
      <w:pPr>
        <w:shd w:val="clear" w:color="auto" w:fill="FFFFFF"/>
        <w:spacing w:before="150" w:after="150" w:line="600" w:lineRule="atLeast"/>
        <w:outlineLvl w:val="1"/>
        <w:rPr>
          <w:rFonts w:eastAsia="Times New Roman"/>
          <w:b/>
          <w:color w:val="333333"/>
          <w:lang w:eastAsia="ru-RU"/>
        </w:rPr>
      </w:pPr>
      <w:r w:rsidRPr="00C60C81">
        <w:rPr>
          <w:rFonts w:eastAsia="Times New Roman"/>
          <w:b/>
          <w:color w:val="333333"/>
          <w:lang w:eastAsia="ru-RU"/>
        </w:rPr>
        <w:t>Информация о труд</w:t>
      </w:r>
      <w:bookmarkStart w:id="0" w:name="_GoBack"/>
      <w:bookmarkEnd w:id="0"/>
      <w:r w:rsidRPr="00C60C81">
        <w:rPr>
          <w:rFonts w:eastAsia="Times New Roman"/>
          <w:b/>
          <w:color w:val="333333"/>
          <w:lang w:eastAsia="ru-RU"/>
        </w:rPr>
        <w:t>оустройстве выпускников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В рамках содействия трудоустройству выпускников в училище осуществляется работа по следующим направлениям: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Консультационная работа со студентами по вопросам информирования о состоянии рынка труда.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Привлечение работодателей к участию в руководстве выпускными квалификационными работами.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 xml:space="preserve">Встречи с работодателями в рамках </w:t>
      </w:r>
      <w:r w:rsidR="00C60C81" w:rsidRPr="00C60C81">
        <w:rPr>
          <w:rFonts w:eastAsia="Times New Roman"/>
          <w:color w:val="333333"/>
          <w:lang w:eastAsia="ru-RU"/>
        </w:rPr>
        <w:t>дней открытых дверей</w:t>
      </w:r>
      <w:r w:rsidRPr="00C60C81">
        <w:rPr>
          <w:rFonts w:eastAsia="Times New Roman"/>
          <w:color w:val="333333"/>
          <w:lang w:eastAsia="ru-RU"/>
        </w:rPr>
        <w:t>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Планирование и организация практик, предусмотренных учебным планом.</w:t>
      </w:r>
    </w:p>
    <w:p w:rsidR="003F7802" w:rsidRPr="00C60C81" w:rsidRDefault="003F7802" w:rsidP="003F7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>Организация временной занятости студентов Училища.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both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color w:val="333333"/>
          <w:lang w:eastAsia="ru-RU"/>
        </w:rPr>
        <w:t xml:space="preserve">Значительное число обучающихся и выпускников Училища ориентировано на продолжение профессиональной подготовки в высших учебных заведениях. </w:t>
      </w:r>
    </w:p>
    <w:p w:rsidR="003F7802" w:rsidRPr="00C60C81" w:rsidRDefault="003F7802" w:rsidP="003F7802">
      <w:pPr>
        <w:shd w:val="clear" w:color="auto" w:fill="FFFFFF"/>
        <w:spacing w:after="270" w:line="360" w:lineRule="atLeast"/>
        <w:jc w:val="center"/>
        <w:rPr>
          <w:rFonts w:eastAsia="Times New Roman"/>
          <w:color w:val="333333"/>
          <w:lang w:eastAsia="ru-RU"/>
        </w:rPr>
      </w:pPr>
      <w:r w:rsidRPr="00C60C81">
        <w:rPr>
          <w:rFonts w:eastAsia="Times New Roman"/>
          <w:b/>
          <w:bCs/>
          <w:color w:val="333333"/>
          <w:lang w:eastAsia="ru-RU"/>
        </w:rPr>
        <w:t xml:space="preserve">Информация о трудоустройстве выпускников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211"/>
        <w:gridCol w:w="2319"/>
        <w:gridCol w:w="2841"/>
      </w:tblGrid>
      <w:tr w:rsidR="00C60C81" w:rsidRPr="00C60C81" w:rsidTr="008F3BB3">
        <w:trPr>
          <w:jc w:val="center"/>
        </w:trPr>
        <w:tc>
          <w:tcPr>
            <w:tcW w:w="1809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Год</w:t>
            </w:r>
            <w:r w:rsidR="006A70E0">
              <w:rPr>
                <w:rFonts w:eastAsia="Times New Roman"/>
                <w:color w:val="333333"/>
                <w:lang w:eastAsia="ru-RU"/>
              </w:rPr>
              <w:t xml:space="preserve"> выпуска</w:t>
            </w:r>
          </w:p>
        </w:tc>
        <w:tc>
          <w:tcPr>
            <w:tcW w:w="2211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Кол-во выпускников</w:t>
            </w:r>
          </w:p>
        </w:tc>
        <w:tc>
          <w:tcPr>
            <w:tcW w:w="2319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Трудоустроены</w:t>
            </w:r>
          </w:p>
        </w:tc>
        <w:tc>
          <w:tcPr>
            <w:tcW w:w="2841" w:type="dxa"/>
          </w:tcPr>
          <w:p w:rsidR="00C60C81" w:rsidRPr="00C60C81" w:rsidRDefault="00C60C81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Продолжили обучение в ВУЗах</w:t>
            </w:r>
            <w:r w:rsidR="00A15227">
              <w:rPr>
                <w:rFonts w:eastAsia="Times New Roman"/>
                <w:color w:val="333333"/>
                <w:lang w:eastAsia="ru-RU"/>
              </w:rPr>
              <w:t xml:space="preserve"> (очно)</w:t>
            </w:r>
          </w:p>
        </w:tc>
      </w:tr>
      <w:tr w:rsidR="00577456" w:rsidRPr="00C60C81" w:rsidTr="008F3BB3">
        <w:trPr>
          <w:jc w:val="center"/>
        </w:trPr>
        <w:tc>
          <w:tcPr>
            <w:tcW w:w="1809" w:type="dxa"/>
            <w:vAlign w:val="center"/>
          </w:tcPr>
          <w:p w:rsidR="00577456" w:rsidRDefault="00577456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2018</w:t>
            </w:r>
          </w:p>
        </w:tc>
        <w:tc>
          <w:tcPr>
            <w:tcW w:w="2211" w:type="dxa"/>
          </w:tcPr>
          <w:p w:rsidR="00577456" w:rsidRDefault="00577456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 чел.</w:t>
            </w:r>
          </w:p>
        </w:tc>
        <w:tc>
          <w:tcPr>
            <w:tcW w:w="2319" w:type="dxa"/>
          </w:tcPr>
          <w:p w:rsidR="00577456" w:rsidRDefault="00A15227" w:rsidP="00A15227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A968DA">
              <w:rPr>
                <w:lang w:eastAsia="ru-RU"/>
              </w:rPr>
              <w:t xml:space="preserve"> чел. (5</w:t>
            </w:r>
            <w:r>
              <w:rPr>
                <w:lang w:eastAsia="ru-RU"/>
              </w:rPr>
              <w:t>7</w:t>
            </w:r>
            <w:r w:rsidR="00A968DA">
              <w:rPr>
                <w:lang w:eastAsia="ru-RU"/>
              </w:rPr>
              <w:t>%)</w:t>
            </w:r>
          </w:p>
        </w:tc>
        <w:tc>
          <w:tcPr>
            <w:tcW w:w="2841" w:type="dxa"/>
          </w:tcPr>
          <w:p w:rsidR="00577456" w:rsidRDefault="00A968DA" w:rsidP="00A15227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15227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чел. (</w:t>
            </w:r>
            <w:r w:rsidR="00A15227">
              <w:rPr>
                <w:lang w:eastAsia="ru-RU"/>
              </w:rPr>
              <w:t>40</w:t>
            </w:r>
            <w:r>
              <w:rPr>
                <w:lang w:eastAsia="ru-RU"/>
              </w:rPr>
              <w:t>%)</w:t>
            </w:r>
          </w:p>
        </w:tc>
      </w:tr>
      <w:tr w:rsidR="00A15227" w:rsidRPr="00C60C81" w:rsidTr="008F3BB3">
        <w:trPr>
          <w:jc w:val="center"/>
        </w:trPr>
        <w:tc>
          <w:tcPr>
            <w:tcW w:w="1809" w:type="dxa"/>
            <w:vAlign w:val="center"/>
          </w:tcPr>
          <w:p w:rsidR="00A15227" w:rsidRDefault="00A15227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2019</w:t>
            </w:r>
          </w:p>
        </w:tc>
        <w:tc>
          <w:tcPr>
            <w:tcW w:w="2211" w:type="dxa"/>
          </w:tcPr>
          <w:p w:rsidR="00A15227" w:rsidRDefault="00A15227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 чел.</w:t>
            </w:r>
          </w:p>
        </w:tc>
        <w:tc>
          <w:tcPr>
            <w:tcW w:w="2319" w:type="dxa"/>
          </w:tcPr>
          <w:p w:rsidR="00A15227" w:rsidRDefault="00A15227" w:rsidP="00A968DA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чел. (67%)</w:t>
            </w:r>
          </w:p>
        </w:tc>
        <w:tc>
          <w:tcPr>
            <w:tcW w:w="2841" w:type="dxa"/>
          </w:tcPr>
          <w:p w:rsidR="00A15227" w:rsidRDefault="00A15227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чел. (31%)</w:t>
            </w:r>
          </w:p>
        </w:tc>
      </w:tr>
      <w:tr w:rsidR="00F5496E" w:rsidRPr="00C60C81" w:rsidTr="008F3BB3">
        <w:trPr>
          <w:jc w:val="center"/>
        </w:trPr>
        <w:tc>
          <w:tcPr>
            <w:tcW w:w="1809" w:type="dxa"/>
            <w:vAlign w:val="center"/>
          </w:tcPr>
          <w:p w:rsidR="00F5496E" w:rsidRDefault="00F5496E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2020</w:t>
            </w:r>
          </w:p>
        </w:tc>
        <w:tc>
          <w:tcPr>
            <w:tcW w:w="2211" w:type="dxa"/>
          </w:tcPr>
          <w:p w:rsidR="00F5496E" w:rsidRDefault="00F5496E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 чел.</w:t>
            </w:r>
          </w:p>
        </w:tc>
        <w:tc>
          <w:tcPr>
            <w:tcW w:w="2319" w:type="dxa"/>
          </w:tcPr>
          <w:p w:rsidR="00F5496E" w:rsidRDefault="00F5496E" w:rsidP="00F5496E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чел. (32%)</w:t>
            </w:r>
          </w:p>
        </w:tc>
        <w:tc>
          <w:tcPr>
            <w:tcW w:w="2841" w:type="dxa"/>
          </w:tcPr>
          <w:p w:rsidR="00F5496E" w:rsidRDefault="00F5496E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чел. (58%)</w:t>
            </w:r>
          </w:p>
        </w:tc>
      </w:tr>
      <w:tr w:rsidR="008F3BB3" w:rsidRPr="00C60C81" w:rsidTr="008F3BB3">
        <w:trPr>
          <w:jc w:val="center"/>
        </w:trPr>
        <w:tc>
          <w:tcPr>
            <w:tcW w:w="1809" w:type="dxa"/>
            <w:vAlign w:val="center"/>
          </w:tcPr>
          <w:p w:rsidR="008F3BB3" w:rsidRDefault="008F3BB3" w:rsidP="00C60C81">
            <w:pPr>
              <w:spacing w:before="120"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2021</w:t>
            </w:r>
          </w:p>
        </w:tc>
        <w:tc>
          <w:tcPr>
            <w:tcW w:w="2211" w:type="dxa"/>
          </w:tcPr>
          <w:p w:rsidR="008F3BB3" w:rsidRDefault="008F3BB3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 чел.</w:t>
            </w:r>
          </w:p>
        </w:tc>
        <w:tc>
          <w:tcPr>
            <w:tcW w:w="2319" w:type="dxa"/>
          </w:tcPr>
          <w:p w:rsidR="008F3BB3" w:rsidRDefault="008F3BB3" w:rsidP="00F5496E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чел. (64%)</w:t>
            </w:r>
          </w:p>
        </w:tc>
        <w:tc>
          <w:tcPr>
            <w:tcW w:w="2841" w:type="dxa"/>
          </w:tcPr>
          <w:p w:rsidR="008F3BB3" w:rsidRDefault="008F3BB3" w:rsidP="002519CD">
            <w:pPr>
              <w:spacing w:after="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чел. (30%)</w:t>
            </w:r>
          </w:p>
        </w:tc>
      </w:tr>
    </w:tbl>
    <w:p w:rsidR="003F7802" w:rsidRPr="003F7802" w:rsidRDefault="003F7802" w:rsidP="006A70E0">
      <w:pPr>
        <w:shd w:val="clear" w:color="auto" w:fill="FFFFFF"/>
        <w:spacing w:before="225" w:after="270" w:line="360" w:lineRule="atLeast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</w:p>
    <w:sectPr w:rsidR="003F7802" w:rsidRPr="003F7802" w:rsidSect="008F3BB3">
      <w:pgSz w:w="11906" w:h="16838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76E9"/>
    <w:multiLevelType w:val="multilevel"/>
    <w:tmpl w:val="57E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650B"/>
    <w:rsid w:val="000940B0"/>
    <w:rsid w:val="000B51B6"/>
    <w:rsid w:val="0010279A"/>
    <w:rsid w:val="0012447B"/>
    <w:rsid w:val="0012650B"/>
    <w:rsid w:val="0014643B"/>
    <w:rsid w:val="00272B99"/>
    <w:rsid w:val="00341DAE"/>
    <w:rsid w:val="003F7802"/>
    <w:rsid w:val="004C063C"/>
    <w:rsid w:val="00577456"/>
    <w:rsid w:val="0060439D"/>
    <w:rsid w:val="006A70E0"/>
    <w:rsid w:val="00734C77"/>
    <w:rsid w:val="00745261"/>
    <w:rsid w:val="00750408"/>
    <w:rsid w:val="008F3BB3"/>
    <w:rsid w:val="009C5DDE"/>
    <w:rsid w:val="00A15227"/>
    <w:rsid w:val="00A968DA"/>
    <w:rsid w:val="00AE08B8"/>
    <w:rsid w:val="00B6619F"/>
    <w:rsid w:val="00C60C81"/>
    <w:rsid w:val="00C97F71"/>
    <w:rsid w:val="00E25117"/>
    <w:rsid w:val="00E342D1"/>
    <w:rsid w:val="00F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13A2"/>
  <w15:docId w15:val="{BC3A875D-4153-4737-B435-43477DB7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08"/>
  </w:style>
  <w:style w:type="paragraph" w:styleId="2">
    <w:name w:val="heading 2"/>
    <w:basedOn w:val="a"/>
    <w:link w:val="20"/>
    <w:uiPriority w:val="9"/>
    <w:qFormat/>
    <w:rsid w:val="003F78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80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8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802"/>
    <w:rPr>
      <w:b/>
      <w:bCs/>
    </w:rPr>
  </w:style>
  <w:style w:type="character" w:customStyle="1" w:styleId="apple-converted-space">
    <w:name w:val="apple-converted-space"/>
    <w:basedOn w:val="a0"/>
    <w:rsid w:val="003F7802"/>
  </w:style>
  <w:style w:type="table" w:styleId="a5">
    <w:name w:val="Table Grid"/>
    <w:basedOn w:val="a1"/>
    <w:uiPriority w:val="59"/>
    <w:rsid w:val="00C6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KXU</cp:lastModifiedBy>
  <cp:revision>2</cp:revision>
  <cp:lastPrinted>2017-09-27T14:36:00Z</cp:lastPrinted>
  <dcterms:created xsi:type="dcterms:W3CDTF">2022-01-18T08:11:00Z</dcterms:created>
  <dcterms:modified xsi:type="dcterms:W3CDTF">2022-01-18T08:11:00Z</dcterms:modified>
</cp:coreProperties>
</file>